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570B10" w14:textId="300D5CA1" w:rsidR="00422CCE" w:rsidRPr="00E02B62" w:rsidRDefault="00E02B62" w:rsidP="008656D4">
      <w:pPr>
        <w:jc w:val="both"/>
        <w:rPr>
          <w:rFonts w:ascii="Roboto" w:hAnsi="Roboto"/>
          <w:b/>
          <w:color w:val="375F9B"/>
          <w:sz w:val="40"/>
          <w:lang w:val="es-ES"/>
        </w:rPr>
      </w:pPr>
      <w:r w:rsidRPr="00E02B62">
        <w:rPr>
          <w:rFonts w:ascii="Roboto" w:hAnsi="Roboto"/>
          <w:b/>
          <w:color w:val="375F9B"/>
          <w:sz w:val="40"/>
          <w:lang w:val="es-ES"/>
        </w:rPr>
        <w:t xml:space="preserve">Air Liquide adquiere la startup DiaLibre </w:t>
      </w:r>
      <w:r w:rsidRPr="004E1D93">
        <w:rPr>
          <w:rFonts w:ascii="Roboto" w:hAnsi="Roboto"/>
          <w:b/>
          <w:color w:val="375F9B"/>
          <w:sz w:val="40"/>
          <w:lang w:val="es-ES"/>
        </w:rPr>
        <w:t>para incrementar el apoyo a los pacientes con diabe</w:t>
      </w:r>
      <w:r w:rsidR="00422CCE" w:rsidRPr="004E1D93">
        <w:rPr>
          <w:rFonts w:ascii="Roboto" w:hAnsi="Roboto"/>
          <w:b/>
          <w:color w:val="375F9B"/>
          <w:sz w:val="40"/>
          <w:lang w:val="es-ES"/>
        </w:rPr>
        <w:t>tes</w:t>
      </w:r>
    </w:p>
    <w:p w14:paraId="302B3D1F" w14:textId="05D496CC" w:rsidR="00E02B62" w:rsidRPr="00C35502" w:rsidRDefault="00E02B62">
      <w:pPr>
        <w:jc w:val="both"/>
        <w:rPr>
          <w:rFonts w:ascii="Roboto" w:eastAsia="Roboto" w:hAnsi="Roboto" w:cs="Roboto"/>
          <w:b/>
          <w:lang w:val="es-ES"/>
        </w:rPr>
      </w:pPr>
    </w:p>
    <w:p w14:paraId="026BF3B6" w14:textId="397F302B" w:rsidR="00C35502" w:rsidRPr="00C35502" w:rsidRDefault="00E02B62">
      <w:pPr>
        <w:jc w:val="both"/>
        <w:rPr>
          <w:rFonts w:ascii="Roboto" w:eastAsia="Roboto" w:hAnsi="Roboto" w:cs="Roboto"/>
          <w:b/>
          <w:lang w:val="es-ES"/>
        </w:rPr>
      </w:pPr>
      <w:r w:rsidRPr="00E02B62">
        <w:rPr>
          <w:rFonts w:ascii="Roboto" w:eastAsia="Roboto" w:hAnsi="Roboto" w:cs="Roboto"/>
          <w:b/>
          <w:lang w:val="es-ES"/>
        </w:rPr>
        <w:t xml:space="preserve">Air Liquide, líder europeo en asistencia sanitaria </w:t>
      </w:r>
      <w:r w:rsidR="00422CCE">
        <w:rPr>
          <w:rFonts w:ascii="Roboto" w:eastAsia="Roboto" w:hAnsi="Roboto" w:cs="Roboto"/>
          <w:b/>
          <w:lang w:val="es-ES"/>
        </w:rPr>
        <w:t>domiciliaria</w:t>
      </w:r>
      <w:r w:rsidRPr="00E02B62">
        <w:rPr>
          <w:rFonts w:ascii="Roboto" w:eastAsia="Roboto" w:hAnsi="Roboto" w:cs="Roboto"/>
          <w:b/>
          <w:lang w:val="es-ES"/>
        </w:rPr>
        <w:t xml:space="preserve">, continúa desarrollando su actividad de asistencia sanitaria a domicilio en </w:t>
      </w:r>
      <w:r>
        <w:rPr>
          <w:rFonts w:ascii="Roboto" w:eastAsia="Roboto" w:hAnsi="Roboto" w:cs="Roboto"/>
          <w:b/>
          <w:lang w:val="es-ES"/>
        </w:rPr>
        <w:t>nuestro país</w:t>
      </w:r>
      <w:r w:rsidRPr="00E02B62">
        <w:rPr>
          <w:rFonts w:ascii="Roboto" w:eastAsia="Roboto" w:hAnsi="Roboto" w:cs="Roboto"/>
          <w:b/>
          <w:lang w:val="es-ES"/>
        </w:rPr>
        <w:t>, un mercado con un gran potencial. La adquisición de la startup DiaLibre refuerza la oferta de servicios de Air Liquide en todo el proceso de atención al paciente diabético, desde la distribución de equipos médicos hasta el soporte personalizado de pacientes diabéticos. Air Liquide Healthcare ya brinda servicios de atención médica domiciliaria a 1,6 millones de pacientes con enfermedades crónicas en todo el mundo y está desarrollando nuevos mod</w:t>
      </w:r>
      <w:bookmarkStart w:id="0" w:name="_GoBack"/>
      <w:bookmarkEnd w:id="0"/>
      <w:r w:rsidRPr="00E02B62">
        <w:rPr>
          <w:rFonts w:ascii="Roboto" w:eastAsia="Roboto" w:hAnsi="Roboto" w:cs="Roboto"/>
          <w:b/>
          <w:lang w:val="es-ES"/>
        </w:rPr>
        <w:t>elos de atención médica domiciliaria diseñados para mejorar su calidad de vida.</w:t>
      </w:r>
    </w:p>
    <w:p w14:paraId="50099EE6" w14:textId="374B861D" w:rsidR="00C35502" w:rsidRPr="003344DA" w:rsidRDefault="00C35502">
      <w:pPr>
        <w:jc w:val="both"/>
        <w:rPr>
          <w:rFonts w:ascii="Roboto" w:eastAsia="Roboto" w:hAnsi="Roboto" w:cs="Roboto"/>
          <w:b/>
          <w:color w:val="375F9B"/>
          <w:lang w:val="es-ES"/>
        </w:rPr>
      </w:pPr>
      <w:r w:rsidRPr="00C35502">
        <w:rPr>
          <w:lang w:val="es-ES"/>
        </w:rPr>
        <w:br/>
      </w:r>
      <w:r w:rsidRPr="00C35502">
        <w:rPr>
          <w:color w:val="212121"/>
          <w:shd w:val="clear" w:color="auto" w:fill="FFFFFF"/>
          <w:lang w:val="es-ES"/>
        </w:rPr>
        <w:t xml:space="preserve">Air Liquide ha adquirido la española DiaLibre, una </w:t>
      </w:r>
      <w:r>
        <w:rPr>
          <w:color w:val="212121"/>
          <w:shd w:val="clear" w:color="auto" w:fill="FFFFFF"/>
          <w:lang w:val="es-ES"/>
        </w:rPr>
        <w:t>startup</w:t>
      </w:r>
      <w:r w:rsidRPr="00C35502">
        <w:rPr>
          <w:color w:val="212121"/>
          <w:shd w:val="clear" w:color="auto" w:fill="FFFFFF"/>
          <w:lang w:val="es-ES"/>
        </w:rPr>
        <w:t xml:space="preserve"> </w:t>
      </w:r>
      <w:r>
        <w:rPr>
          <w:color w:val="212121"/>
          <w:shd w:val="clear" w:color="auto" w:fill="FFFFFF"/>
          <w:lang w:val="es-ES"/>
        </w:rPr>
        <w:t>especializada</w:t>
      </w:r>
      <w:r w:rsidRPr="00C35502">
        <w:rPr>
          <w:color w:val="212121"/>
          <w:shd w:val="clear" w:color="auto" w:fill="FFFFFF"/>
          <w:lang w:val="es-ES"/>
        </w:rPr>
        <w:t xml:space="preserve"> en el cuidado de la diabetes. Su oferta combina </w:t>
      </w:r>
      <w:r w:rsidRPr="003344DA">
        <w:rPr>
          <w:b/>
          <w:color w:val="375F9B"/>
          <w:shd w:val="clear" w:color="auto" w:fill="FFFFFF"/>
          <w:lang w:val="es-ES"/>
        </w:rPr>
        <w:t>programas de apoyo terapéutico personalizados y seguimiento médico para pacientes que utilizan tecnologías innovadoras</w:t>
      </w:r>
      <w:r w:rsidRPr="00C35502">
        <w:rPr>
          <w:color w:val="212121"/>
          <w:shd w:val="clear" w:color="auto" w:fill="FFFFFF"/>
          <w:lang w:val="es-ES"/>
        </w:rPr>
        <w:t xml:space="preserve">. DiaLibre conecta a los expertos (médicos, enfermeras, dietistas, psicólogos) con los pacientes para ofrecer un mejor apoyo diario. Durante la primera visita, el especialista </w:t>
      </w:r>
      <w:r>
        <w:rPr>
          <w:color w:val="212121"/>
          <w:shd w:val="clear" w:color="auto" w:fill="FFFFFF"/>
          <w:lang w:val="es-ES"/>
        </w:rPr>
        <w:t>de</w:t>
      </w:r>
      <w:r w:rsidRPr="00C35502">
        <w:rPr>
          <w:color w:val="212121"/>
          <w:shd w:val="clear" w:color="auto" w:fill="FFFFFF"/>
          <w:lang w:val="es-ES"/>
        </w:rPr>
        <w:t xml:space="preserve"> DiaLibre inicia con el paciente el tratamiento recetado por el médico y define el mejor programa adaptado a su estilo de vida. El plan personalizado incluye acceso a programas de aprendizaje </w:t>
      </w:r>
      <w:r>
        <w:rPr>
          <w:color w:val="212121"/>
          <w:shd w:val="clear" w:color="auto" w:fill="FFFFFF"/>
          <w:lang w:val="es-ES"/>
        </w:rPr>
        <w:t>online</w:t>
      </w:r>
      <w:r w:rsidRPr="00C35502">
        <w:rPr>
          <w:color w:val="212121"/>
          <w:shd w:val="clear" w:color="auto" w:fill="FFFFFF"/>
          <w:lang w:val="es-ES"/>
        </w:rPr>
        <w:t xml:space="preserve"> y videos educativos, además de herramientas de consulta remota que incluyen consejos dietéticos y apoyo psicológico para ayudarles a controlar su enfermedad crónica a diario. </w:t>
      </w:r>
      <w:r w:rsidRPr="003344DA">
        <w:rPr>
          <w:b/>
          <w:color w:val="375F9B"/>
          <w:shd w:val="clear" w:color="auto" w:fill="FFFFFF"/>
          <w:lang w:val="es-ES"/>
        </w:rPr>
        <w:t>Este apoyo tiene como objetivo mejorar la adhesión del paciente al cuidado a largo plazo.</w:t>
      </w:r>
    </w:p>
    <w:p w14:paraId="59C3E968" w14:textId="6764C805" w:rsidR="0003023A" w:rsidRPr="001F4710" w:rsidRDefault="0003023A">
      <w:pPr>
        <w:jc w:val="both"/>
        <w:rPr>
          <w:rFonts w:ascii="Roboto" w:eastAsia="Roboto" w:hAnsi="Roboto" w:cs="Roboto"/>
          <w:highlight w:val="yellow"/>
          <w:lang w:val="es-ES"/>
        </w:rPr>
      </w:pPr>
    </w:p>
    <w:p w14:paraId="69AECB93" w14:textId="662A035A" w:rsidR="00C35502" w:rsidRPr="003344DA" w:rsidRDefault="00C35502">
      <w:pPr>
        <w:jc w:val="both"/>
        <w:rPr>
          <w:rFonts w:ascii="Roboto" w:eastAsia="Roboto" w:hAnsi="Roboto" w:cs="Roboto"/>
          <w:b/>
          <w:color w:val="375F9B"/>
          <w:lang w:val="es-ES"/>
        </w:rPr>
      </w:pPr>
      <w:r w:rsidRPr="003344DA">
        <w:rPr>
          <w:rFonts w:ascii="Roboto" w:eastAsia="Roboto" w:hAnsi="Roboto" w:cs="Roboto"/>
          <w:b/>
          <w:color w:val="375F9B"/>
          <w:lang w:val="es-ES"/>
        </w:rPr>
        <w:t>Air Liquide opera en el mercado español</w:t>
      </w:r>
      <w:r w:rsidRPr="003344DA">
        <w:rPr>
          <w:rFonts w:ascii="Roboto" w:eastAsia="Roboto" w:hAnsi="Roboto" w:cs="Roboto"/>
          <w:color w:val="375F9B"/>
          <w:lang w:val="es-ES"/>
        </w:rPr>
        <w:t xml:space="preserve"> </w:t>
      </w:r>
      <w:r w:rsidRPr="003344DA">
        <w:rPr>
          <w:rFonts w:ascii="Roboto" w:eastAsia="Roboto" w:hAnsi="Roboto" w:cs="Roboto"/>
          <w:lang w:val="es-ES"/>
        </w:rPr>
        <w:t xml:space="preserve">desde hace más de 50 años y está presente en </w:t>
      </w:r>
      <w:r w:rsidR="001F4710">
        <w:rPr>
          <w:rFonts w:ascii="Roboto" w:eastAsia="Roboto" w:hAnsi="Roboto" w:cs="Roboto"/>
          <w:lang w:val="es-ES"/>
        </w:rPr>
        <w:t>el campo de la</w:t>
      </w:r>
      <w:r w:rsidRPr="003344DA">
        <w:rPr>
          <w:rFonts w:ascii="Roboto" w:eastAsia="Roboto" w:hAnsi="Roboto" w:cs="Roboto"/>
          <w:lang w:val="es-ES"/>
        </w:rPr>
        <w:t xml:space="preserve"> diabetes desde 2016 a través de su filial Novalab, </w:t>
      </w:r>
      <w:r w:rsidRPr="003344DA">
        <w:rPr>
          <w:color w:val="212121"/>
          <w:shd w:val="clear" w:color="auto" w:fill="FFFFFF"/>
          <w:lang w:val="es-ES"/>
        </w:rPr>
        <w:t xml:space="preserve">que brinda asistencia a pacientes con diabetes tipo 1 y tipo 2. Con esta oferta, Air Liquide ahora se posiciona para </w:t>
      </w:r>
      <w:r w:rsidRPr="003344DA">
        <w:rPr>
          <w:b/>
          <w:color w:val="375F9B"/>
          <w:shd w:val="clear" w:color="auto" w:fill="FFFFFF"/>
          <w:lang w:val="es-ES"/>
        </w:rPr>
        <w:t>ofrecer servicios personalizados en cada paso del proceso de tratamiento para pacientes diabéticos.</w:t>
      </w:r>
    </w:p>
    <w:p w14:paraId="1E38FEEC" w14:textId="77777777" w:rsidR="00C35502" w:rsidRPr="00C35502" w:rsidRDefault="00C35502">
      <w:pPr>
        <w:jc w:val="both"/>
        <w:rPr>
          <w:rFonts w:ascii="Roboto" w:eastAsia="Roboto" w:hAnsi="Roboto" w:cs="Roboto"/>
          <w:highlight w:val="yellow"/>
          <w:lang w:val="es-ES"/>
        </w:rPr>
      </w:pPr>
    </w:p>
    <w:p w14:paraId="51624D72" w14:textId="4341E674" w:rsidR="00C35502" w:rsidRPr="001F4710" w:rsidRDefault="00C35502">
      <w:pPr>
        <w:widowControl w:val="0"/>
        <w:jc w:val="both"/>
        <w:rPr>
          <w:rFonts w:ascii="Roboto" w:eastAsia="Roboto" w:hAnsi="Roboto" w:cs="Roboto"/>
          <w:b/>
          <w:i/>
          <w:lang w:val="es-ES"/>
        </w:rPr>
      </w:pPr>
    </w:p>
    <w:p w14:paraId="41570A29" w14:textId="3CCD30B4" w:rsidR="00C35502" w:rsidRPr="00C35502" w:rsidRDefault="00C35502" w:rsidP="00A83E31">
      <w:pPr>
        <w:widowControl w:val="0"/>
        <w:jc w:val="both"/>
        <w:rPr>
          <w:rFonts w:ascii="Roboto" w:eastAsia="Roboto" w:hAnsi="Roboto" w:cs="Roboto"/>
          <w:b/>
          <w:i/>
          <w:lang w:val="es-ES"/>
        </w:rPr>
      </w:pPr>
      <w:r w:rsidRPr="00A83E31">
        <w:rPr>
          <w:rFonts w:ascii="Roboto" w:eastAsia="Roboto" w:hAnsi="Roboto" w:cs="Roboto"/>
          <w:b/>
          <w:lang w:val="es-ES"/>
        </w:rPr>
        <w:t xml:space="preserve">François </w:t>
      </w:r>
      <w:proofErr w:type="spellStart"/>
      <w:r w:rsidRPr="00A83E31">
        <w:rPr>
          <w:rFonts w:ascii="Roboto" w:eastAsia="Roboto" w:hAnsi="Roboto" w:cs="Roboto"/>
          <w:b/>
          <w:lang w:val="es-ES"/>
        </w:rPr>
        <w:t>Jakow</w:t>
      </w:r>
      <w:proofErr w:type="spellEnd"/>
      <w:r w:rsidRPr="00C35502">
        <w:rPr>
          <w:rFonts w:ascii="Roboto" w:eastAsia="Roboto" w:hAnsi="Roboto" w:cs="Roboto"/>
          <w:lang w:val="es-ES"/>
        </w:rPr>
        <w:t>, miembro del C</w:t>
      </w:r>
      <w:r>
        <w:rPr>
          <w:rFonts w:ascii="Roboto" w:eastAsia="Roboto" w:hAnsi="Roboto" w:cs="Roboto"/>
          <w:lang w:val="es-ES"/>
        </w:rPr>
        <w:t>omité Ejecutivo del Grupo Air Liqui</w:t>
      </w:r>
      <w:r w:rsidR="00A83E31">
        <w:rPr>
          <w:rFonts w:ascii="Roboto" w:eastAsia="Roboto" w:hAnsi="Roboto" w:cs="Roboto"/>
          <w:lang w:val="es-ES"/>
        </w:rPr>
        <w:t>d</w:t>
      </w:r>
      <w:r>
        <w:rPr>
          <w:rFonts w:ascii="Roboto" w:eastAsia="Roboto" w:hAnsi="Roboto" w:cs="Roboto"/>
          <w:lang w:val="es-ES"/>
        </w:rPr>
        <w:t xml:space="preserve">e, </w:t>
      </w:r>
      <w:r w:rsidR="001F4710">
        <w:rPr>
          <w:rFonts w:ascii="Roboto" w:eastAsia="Roboto" w:hAnsi="Roboto" w:cs="Roboto"/>
          <w:lang w:val="es-ES"/>
        </w:rPr>
        <w:t>supervisor de</w:t>
      </w:r>
      <w:r>
        <w:rPr>
          <w:rFonts w:ascii="Roboto" w:eastAsia="Roboto" w:hAnsi="Roboto" w:cs="Roboto"/>
          <w:lang w:val="es-ES"/>
        </w:rPr>
        <w:t xml:space="preserve"> las actividades de</w:t>
      </w:r>
      <w:r w:rsidR="00A83E31">
        <w:rPr>
          <w:rFonts w:ascii="Roboto" w:eastAsia="Roboto" w:hAnsi="Roboto" w:cs="Roboto"/>
          <w:lang w:val="es-ES"/>
        </w:rPr>
        <w:t xml:space="preserve"> atención médica declaró: </w:t>
      </w:r>
      <w:r w:rsidRPr="00C35502">
        <w:rPr>
          <w:rFonts w:ascii="Roboto" w:eastAsia="Times New Roman" w:hAnsi="Roboto" w:cs="Courier New"/>
          <w:b/>
          <w:i/>
          <w:color w:val="212121"/>
          <w:lang w:val="es-ES"/>
        </w:rPr>
        <w:t>"En Air Liquide nos complace dar la bienvenida a los equipos de DiaLibre, reconocidos por su experiencia médica, tecnológica y digital. Esta adquisición nos permite completar nuestra oferta</w:t>
      </w:r>
      <w:r w:rsidR="001F4710">
        <w:rPr>
          <w:rFonts w:ascii="Roboto" w:eastAsia="Times New Roman" w:hAnsi="Roboto" w:cs="Courier New"/>
          <w:b/>
          <w:i/>
          <w:color w:val="212121"/>
          <w:lang w:val="es-ES"/>
        </w:rPr>
        <w:t>,</w:t>
      </w:r>
      <w:r w:rsidRPr="00C35502">
        <w:rPr>
          <w:rFonts w:ascii="Roboto" w:eastAsia="Times New Roman" w:hAnsi="Roboto" w:cs="Courier New"/>
          <w:b/>
          <w:i/>
          <w:color w:val="212121"/>
          <w:lang w:val="es-ES"/>
        </w:rPr>
        <w:t xml:space="preserve"> que busca mejorar la calidad de vida de nuestros pacientes al darles acceso al enfoque más apropiado basado en su perfil, que es clave para que el paciente se comprometa con su tratamiento. Con esta adquisición, será posible probar e integrar nuevos </w:t>
      </w:r>
      <w:r w:rsidR="00A83E31" w:rsidRPr="00A83E31">
        <w:rPr>
          <w:rFonts w:ascii="Roboto" w:eastAsia="Times New Roman" w:hAnsi="Roboto" w:cs="Courier New"/>
          <w:b/>
          <w:i/>
          <w:color w:val="212121"/>
          <w:lang w:val="es-ES"/>
        </w:rPr>
        <w:t xml:space="preserve">modelos de </w:t>
      </w:r>
      <w:r w:rsidRPr="00C35502">
        <w:rPr>
          <w:rFonts w:ascii="Roboto" w:eastAsia="Times New Roman" w:hAnsi="Roboto" w:cs="Courier New"/>
          <w:b/>
          <w:i/>
          <w:color w:val="212121"/>
          <w:lang w:val="es-ES"/>
        </w:rPr>
        <w:t xml:space="preserve">cuidados complementarios </w:t>
      </w:r>
      <w:r w:rsidR="00A83E31" w:rsidRPr="00A83E31">
        <w:rPr>
          <w:rFonts w:ascii="Roboto" w:eastAsia="Times New Roman" w:hAnsi="Roboto" w:cs="Courier New"/>
          <w:b/>
          <w:i/>
          <w:color w:val="212121"/>
          <w:lang w:val="es-ES"/>
        </w:rPr>
        <w:t>en nuestra oferta</w:t>
      </w:r>
      <w:r w:rsidRPr="00C35502">
        <w:rPr>
          <w:rFonts w:ascii="Roboto" w:eastAsia="Times New Roman" w:hAnsi="Roboto" w:cs="Courier New"/>
          <w:b/>
          <w:i/>
          <w:color w:val="212121"/>
          <w:lang w:val="es-ES"/>
        </w:rPr>
        <w:t>. También abre nuevas perspectivas de desarrollo para el negocio de atención médica domiciliaria en Europa ".</w:t>
      </w:r>
    </w:p>
    <w:p w14:paraId="3C4EA0B0" w14:textId="77777777" w:rsidR="0003023A" w:rsidRPr="00C35502" w:rsidRDefault="0003023A">
      <w:pPr>
        <w:pBdr>
          <w:top w:val="nil"/>
          <w:left w:val="nil"/>
          <w:bottom w:val="nil"/>
          <w:right w:val="nil"/>
          <w:between w:val="nil"/>
        </w:pBdr>
        <w:rPr>
          <w:rFonts w:ascii="Roboto" w:eastAsia="Roboto" w:hAnsi="Roboto" w:cs="Roboto"/>
          <w:lang w:val="es-ES"/>
        </w:rPr>
      </w:pPr>
    </w:p>
    <w:tbl>
      <w:tblPr>
        <w:tblStyle w:val="a"/>
        <w:tblW w:w="9779" w:type="dxa"/>
        <w:tblInd w:w="0" w:type="dxa"/>
        <w:tblLayout w:type="fixed"/>
        <w:tblLook w:val="0400" w:firstRow="0" w:lastRow="0" w:firstColumn="0" w:lastColumn="0" w:noHBand="0" w:noVBand="1"/>
      </w:tblPr>
      <w:tblGrid>
        <w:gridCol w:w="4889"/>
        <w:gridCol w:w="4890"/>
      </w:tblGrid>
      <w:tr w:rsidR="0003023A" w14:paraId="75C97E25" w14:textId="77777777">
        <w:tc>
          <w:tcPr>
            <w:tcW w:w="4889" w:type="dxa"/>
            <w:shd w:val="clear" w:color="auto" w:fill="FFFFFF"/>
          </w:tcPr>
          <w:p w14:paraId="3E2F5FD7" w14:textId="77777777" w:rsidR="00422CCE" w:rsidRDefault="00422CCE" w:rsidP="00422CCE">
            <w:pPr>
              <w:pStyle w:val="Titretableau"/>
              <w:rPr>
                <w:lang w:val="es-ES_tradnl"/>
              </w:rPr>
            </w:pPr>
            <w:r>
              <w:rPr>
                <w:lang w:val="es-ES_tradnl"/>
              </w:rPr>
              <w:t>CONTACTO</w:t>
            </w:r>
          </w:p>
          <w:p w14:paraId="3A7CA13C" w14:textId="77777777" w:rsidR="00422CCE" w:rsidRDefault="00422CCE" w:rsidP="00422CCE">
            <w:pPr>
              <w:pStyle w:val="Textecontact"/>
              <w:rPr>
                <w:b/>
                <w:bCs/>
                <w:lang w:val="es-ES_tradnl"/>
              </w:rPr>
            </w:pPr>
            <w:r>
              <w:rPr>
                <w:b/>
                <w:bCs/>
                <w:lang w:val="es-ES_tradnl"/>
              </w:rPr>
              <w:t xml:space="preserve">Air Liquide </w:t>
            </w:r>
            <w:proofErr w:type="spellStart"/>
            <w:r>
              <w:rPr>
                <w:b/>
                <w:bCs/>
                <w:lang w:val="es-ES_tradnl"/>
              </w:rPr>
              <w:t>Healthcare</w:t>
            </w:r>
            <w:proofErr w:type="spellEnd"/>
            <w:r>
              <w:rPr>
                <w:b/>
                <w:bCs/>
                <w:lang w:val="es-ES_tradnl"/>
              </w:rPr>
              <w:t xml:space="preserve"> Comunicación</w:t>
            </w:r>
          </w:p>
          <w:p w14:paraId="5A424460" w14:textId="77777777" w:rsidR="00422CCE" w:rsidRDefault="00422CCE" w:rsidP="00422CCE">
            <w:pPr>
              <w:pStyle w:val="Cuerpo"/>
              <w:rPr>
                <w:sz w:val="18"/>
                <w:szCs w:val="18"/>
              </w:rPr>
            </w:pPr>
            <w:r>
              <w:rPr>
                <w:sz w:val="18"/>
                <w:szCs w:val="18"/>
                <w:lang w:val="es-ES_tradnl"/>
              </w:rPr>
              <w:t xml:space="preserve">Ana Román </w:t>
            </w:r>
          </w:p>
          <w:p w14:paraId="3B45FEF3" w14:textId="77777777" w:rsidR="00422CCE" w:rsidRDefault="00422CCE" w:rsidP="00422CCE">
            <w:pPr>
              <w:pStyle w:val="Petittexte"/>
              <w:rPr>
                <w:lang w:val="es-ES_tradnl"/>
              </w:rPr>
            </w:pPr>
            <w:r>
              <w:rPr>
                <w:lang w:val="es-ES_tradnl"/>
              </w:rPr>
              <w:t>+34 91 502 93 59</w:t>
            </w:r>
          </w:p>
          <w:p w14:paraId="07529596" w14:textId="77777777" w:rsidR="00422CCE" w:rsidRDefault="00422CCE" w:rsidP="00422CCE">
            <w:pPr>
              <w:pStyle w:val="Petittexte"/>
              <w:rPr>
                <w:lang w:val="es-ES_tradnl"/>
              </w:rPr>
            </w:pPr>
          </w:p>
          <w:p w14:paraId="06413ECA" w14:textId="77777777" w:rsidR="00422CCE" w:rsidRDefault="00422CCE" w:rsidP="00422CCE">
            <w:pPr>
              <w:pStyle w:val="Petittexte"/>
              <w:rPr>
                <w:b/>
                <w:bCs/>
                <w:sz w:val="18"/>
                <w:szCs w:val="18"/>
                <w:lang w:val="es-ES_tradnl"/>
              </w:rPr>
            </w:pPr>
            <w:r>
              <w:rPr>
                <w:b/>
                <w:bCs/>
                <w:sz w:val="18"/>
                <w:szCs w:val="18"/>
                <w:lang w:val="es-ES_tradnl"/>
              </w:rPr>
              <w:t>Edelman</w:t>
            </w:r>
          </w:p>
          <w:p w14:paraId="10126DB4" w14:textId="77777777" w:rsidR="00422CCE" w:rsidRPr="0029615B" w:rsidRDefault="00422CCE" w:rsidP="00422CCE">
            <w:pPr>
              <w:pStyle w:val="Cuerpo"/>
              <w:rPr>
                <w:sz w:val="18"/>
                <w:szCs w:val="18"/>
                <w:lang w:val="es-ES_tradnl"/>
              </w:rPr>
            </w:pPr>
            <w:r w:rsidRPr="0029615B">
              <w:rPr>
                <w:sz w:val="18"/>
                <w:szCs w:val="18"/>
                <w:lang w:val="es-ES_tradnl"/>
              </w:rPr>
              <w:t>Estefanía Longarela</w:t>
            </w:r>
          </w:p>
          <w:p w14:paraId="2E074D36" w14:textId="77777777" w:rsidR="00422CCE" w:rsidRDefault="00870A6B" w:rsidP="00422CCE">
            <w:pPr>
              <w:pStyle w:val="Petittexte"/>
              <w:rPr>
                <w:sz w:val="18"/>
                <w:szCs w:val="18"/>
                <w:lang w:val="es-ES_tradnl"/>
              </w:rPr>
            </w:pPr>
            <w:hyperlink r:id="rId6" w:history="1">
              <w:r w:rsidR="00422CCE" w:rsidRPr="00C8383D">
                <w:rPr>
                  <w:rStyle w:val="Hyperlink"/>
                  <w:sz w:val="18"/>
                  <w:szCs w:val="18"/>
                  <w:lang w:val="es-ES_tradnl"/>
                </w:rPr>
                <w:t>airliquide@edelman.com</w:t>
              </w:r>
            </w:hyperlink>
            <w:r w:rsidR="00422CCE">
              <w:rPr>
                <w:rStyle w:val="Hyperlink"/>
                <w:sz w:val="18"/>
                <w:szCs w:val="18"/>
                <w:lang w:val="es-ES_tradnl"/>
              </w:rPr>
              <w:t xml:space="preserve"> </w:t>
            </w:r>
            <w:r w:rsidR="00422CCE">
              <w:rPr>
                <w:sz w:val="18"/>
                <w:szCs w:val="18"/>
                <w:lang w:val="es-ES_tradnl"/>
              </w:rPr>
              <w:t xml:space="preserve"> </w:t>
            </w:r>
          </w:p>
          <w:p w14:paraId="6929DAA5" w14:textId="77777777" w:rsidR="00422CCE" w:rsidRDefault="00422CCE" w:rsidP="00422CCE">
            <w:pPr>
              <w:pStyle w:val="Petittexte"/>
              <w:rPr>
                <w:sz w:val="18"/>
                <w:szCs w:val="18"/>
                <w:lang w:val="es-ES_tradnl"/>
              </w:rPr>
            </w:pPr>
            <w:r>
              <w:rPr>
                <w:sz w:val="18"/>
                <w:szCs w:val="18"/>
                <w:lang w:val="es-ES_tradnl"/>
              </w:rPr>
              <w:t xml:space="preserve">+34 91 418 48 57   </w:t>
            </w:r>
          </w:p>
          <w:p w14:paraId="437F54BD" w14:textId="77777777" w:rsidR="0003023A" w:rsidRDefault="0003023A">
            <w:pPr>
              <w:pBdr>
                <w:top w:val="nil"/>
                <w:left w:val="nil"/>
                <w:bottom w:val="nil"/>
                <w:right w:val="nil"/>
                <w:between w:val="nil"/>
              </w:pBdr>
              <w:rPr>
                <w:rFonts w:ascii="Roboto" w:eastAsia="Roboto" w:hAnsi="Roboto" w:cs="Roboto"/>
                <w:sz w:val="18"/>
                <w:szCs w:val="18"/>
              </w:rPr>
            </w:pPr>
          </w:p>
        </w:tc>
        <w:tc>
          <w:tcPr>
            <w:tcW w:w="4890" w:type="dxa"/>
            <w:shd w:val="clear" w:color="auto" w:fill="FFFFFF"/>
          </w:tcPr>
          <w:p w14:paraId="5B3E0819" w14:textId="77777777" w:rsidR="0003023A" w:rsidRDefault="0003023A" w:rsidP="00422CCE">
            <w:pPr>
              <w:pBdr>
                <w:top w:val="nil"/>
                <w:left w:val="nil"/>
                <w:bottom w:val="nil"/>
                <w:right w:val="nil"/>
                <w:between w:val="nil"/>
              </w:pBdr>
              <w:rPr>
                <w:rFonts w:ascii="Roboto" w:eastAsia="Roboto" w:hAnsi="Roboto" w:cs="Roboto"/>
              </w:rPr>
            </w:pPr>
          </w:p>
        </w:tc>
      </w:tr>
    </w:tbl>
    <w:p w14:paraId="4DF95431" w14:textId="77777777" w:rsidR="0003023A" w:rsidRDefault="0003023A">
      <w:pPr>
        <w:jc w:val="both"/>
        <w:rPr>
          <w:rFonts w:ascii="Roboto" w:eastAsia="Roboto" w:hAnsi="Roboto" w:cs="Roboto"/>
        </w:rPr>
      </w:pPr>
    </w:p>
    <w:p w14:paraId="711FB44A" w14:textId="77777777" w:rsidR="0003023A" w:rsidRDefault="0003023A">
      <w:pPr>
        <w:jc w:val="both"/>
        <w:rPr>
          <w:rFonts w:ascii="Roboto" w:eastAsia="Roboto" w:hAnsi="Roboto" w:cs="Roboto"/>
        </w:rPr>
      </w:pPr>
    </w:p>
    <w:p w14:paraId="68546893" w14:textId="77777777" w:rsidR="0003023A" w:rsidRDefault="0003023A">
      <w:pPr>
        <w:jc w:val="both"/>
        <w:rPr>
          <w:rFonts w:ascii="Roboto" w:eastAsia="Roboto" w:hAnsi="Roboto" w:cs="Roboto"/>
        </w:rPr>
      </w:pPr>
    </w:p>
    <w:p w14:paraId="093CCC9C" w14:textId="77777777" w:rsidR="0003023A" w:rsidRDefault="0003023A">
      <w:pPr>
        <w:jc w:val="both"/>
        <w:rPr>
          <w:rFonts w:ascii="Roboto" w:eastAsia="Roboto" w:hAnsi="Roboto" w:cs="Roboto"/>
        </w:rPr>
      </w:pPr>
    </w:p>
    <w:p w14:paraId="7C824426" w14:textId="77777777" w:rsidR="0003023A" w:rsidRDefault="0003023A">
      <w:pPr>
        <w:jc w:val="both"/>
        <w:rPr>
          <w:rFonts w:ascii="Roboto" w:eastAsia="Roboto" w:hAnsi="Roboto" w:cs="Roboto"/>
        </w:rPr>
      </w:pPr>
    </w:p>
    <w:tbl>
      <w:tblPr>
        <w:tblW w:w="95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65"/>
        <w:gridCol w:w="180"/>
      </w:tblGrid>
      <w:tr w:rsidR="00422CCE" w:rsidRPr="00870A6B" w14:paraId="50147219" w14:textId="77777777" w:rsidTr="001B26F0">
        <w:trPr>
          <w:trHeight w:val="146"/>
        </w:trPr>
        <w:tc>
          <w:tcPr>
            <w:tcW w:w="9365" w:type="dxa"/>
            <w:vMerge w:val="restart"/>
            <w:tcBorders>
              <w:top w:val="single" w:sz="8" w:space="0" w:color="ECECEC"/>
              <w:left w:val="single" w:sz="8" w:space="0" w:color="ECECEC"/>
              <w:bottom w:val="single" w:sz="8" w:space="0" w:color="ECECEC"/>
              <w:right w:val="single" w:sz="8" w:space="0" w:color="ECECEC"/>
            </w:tcBorders>
            <w:shd w:val="clear" w:color="auto" w:fill="ECECEC"/>
            <w:tcMar>
              <w:top w:w="80" w:type="dxa"/>
              <w:left w:w="80" w:type="dxa"/>
              <w:bottom w:w="80" w:type="dxa"/>
              <w:right w:w="80" w:type="dxa"/>
            </w:tcMar>
          </w:tcPr>
          <w:p w14:paraId="02D403BB" w14:textId="77777777" w:rsidR="00422CCE" w:rsidRDefault="00422CCE" w:rsidP="001B26F0">
            <w:pPr>
              <w:pStyle w:val="Cuerpo"/>
              <w:spacing w:before="100" w:after="100"/>
              <w:rPr>
                <w:b/>
                <w:bCs/>
                <w:u w:val="single"/>
              </w:rPr>
            </w:pPr>
            <w:r>
              <w:rPr>
                <w:b/>
                <w:bCs/>
                <w:u w:val="single"/>
                <w:lang w:val="es-ES_tradnl"/>
              </w:rPr>
              <w:t xml:space="preserve">Air Liquide </w:t>
            </w:r>
            <w:proofErr w:type="spellStart"/>
            <w:r>
              <w:rPr>
                <w:b/>
                <w:bCs/>
                <w:u w:val="single"/>
                <w:lang w:val="es-ES_tradnl"/>
              </w:rPr>
              <w:t>Healthcare</w:t>
            </w:r>
            <w:proofErr w:type="spellEnd"/>
          </w:p>
          <w:p w14:paraId="1A9FDB6D" w14:textId="77777777" w:rsidR="00422CCE" w:rsidRDefault="00422CCE" w:rsidP="001B26F0">
            <w:pPr>
              <w:pStyle w:val="Cuerpo"/>
              <w:spacing w:before="100" w:after="100"/>
              <w:rPr>
                <w:rFonts w:ascii="Times New Roman" w:eastAsia="Times New Roman" w:hAnsi="Times New Roman" w:cs="Times New Roman"/>
              </w:rPr>
            </w:pPr>
            <w:r>
              <w:rPr>
                <w:sz w:val="16"/>
                <w:szCs w:val="16"/>
                <w:lang w:val="es-ES_tradnl"/>
              </w:rPr>
              <w:t xml:space="preserve">Suministra </w:t>
            </w:r>
            <w:r>
              <w:rPr>
                <w:b/>
                <w:bCs/>
                <w:sz w:val="16"/>
                <w:szCs w:val="16"/>
                <w:lang w:val="es-ES_tradnl"/>
              </w:rPr>
              <w:t>gases medicinales, cuidados de salud a domicilio, productos para la higiene, ingredientes galénicos y equipamiento médico.</w:t>
            </w:r>
            <w:r>
              <w:rPr>
                <w:sz w:val="16"/>
                <w:szCs w:val="16"/>
                <w:lang w:val="es-ES_tradnl"/>
              </w:rPr>
              <w:t xml:space="preserve"> </w:t>
            </w:r>
            <w:r w:rsidRPr="00E66D28">
              <w:rPr>
                <w:sz w:val="16"/>
                <w:szCs w:val="16"/>
                <w:lang w:val="es-ES_tradnl"/>
              </w:rPr>
              <w:t>En 2018, suministró a más de 15.000 hospitales y sirvió a más de 1,6 millones de pacientes domiciliarios en todo el mundo</w:t>
            </w:r>
            <w:r>
              <w:rPr>
                <w:sz w:val="16"/>
                <w:szCs w:val="16"/>
                <w:lang w:val="es-ES_tradnl"/>
              </w:rPr>
              <w:t xml:space="preserve">. El negocio de Air Liquide </w:t>
            </w:r>
            <w:proofErr w:type="spellStart"/>
            <w:r>
              <w:rPr>
                <w:sz w:val="16"/>
                <w:szCs w:val="16"/>
                <w:lang w:val="es-ES_tradnl"/>
              </w:rPr>
              <w:t>Healthcare</w:t>
            </w:r>
            <w:proofErr w:type="spellEnd"/>
            <w:r>
              <w:rPr>
                <w:sz w:val="16"/>
                <w:szCs w:val="16"/>
                <w:lang w:val="es-ES_tradnl"/>
              </w:rPr>
              <w:t xml:space="preserve"> obtuvo unos ingresos de 3.5 millones de euros en 2018, con el apoyo de sus 16.500 empleados.</w:t>
            </w:r>
          </w:p>
          <w:p w14:paraId="01B1AAD0" w14:textId="77777777" w:rsidR="00422CCE" w:rsidRDefault="00422CCE" w:rsidP="001B26F0">
            <w:pPr>
              <w:pStyle w:val="Cuerpo"/>
              <w:spacing w:before="100" w:after="100"/>
              <w:jc w:val="both"/>
            </w:pPr>
            <w:r>
              <w:rPr>
                <w:b/>
                <w:bCs/>
                <w:u w:val="single"/>
                <w:lang w:val="es-ES_tradnl"/>
              </w:rPr>
              <w:t xml:space="preserve">La actividad de Home </w:t>
            </w:r>
            <w:proofErr w:type="spellStart"/>
            <w:r>
              <w:rPr>
                <w:b/>
                <w:bCs/>
                <w:u w:val="single"/>
                <w:lang w:val="es-ES_tradnl"/>
              </w:rPr>
              <w:t>Healthcare</w:t>
            </w:r>
            <w:proofErr w:type="spellEnd"/>
          </w:p>
          <w:p w14:paraId="17F29940" w14:textId="77777777" w:rsidR="00422CCE" w:rsidRPr="00F1033D" w:rsidRDefault="00422CCE" w:rsidP="001B26F0">
            <w:pPr>
              <w:pStyle w:val="Cuerpo"/>
              <w:spacing w:before="100" w:after="100" w:line="276" w:lineRule="auto"/>
              <w:jc w:val="both"/>
              <w:rPr>
                <w:lang w:val="es-ES_tradnl"/>
              </w:rPr>
            </w:pPr>
            <w:r>
              <w:rPr>
                <w:sz w:val="16"/>
                <w:szCs w:val="16"/>
                <w:lang w:val="es-ES_tradnl"/>
              </w:rPr>
              <w:t xml:space="preserve">Air Liquide, </w:t>
            </w:r>
            <w:r>
              <w:rPr>
                <w:b/>
                <w:bCs/>
                <w:sz w:val="16"/>
                <w:szCs w:val="16"/>
                <w:lang w:val="es-ES_tradnl"/>
              </w:rPr>
              <w:t>líder europeo en cuidados de salud a domicilio</w:t>
            </w:r>
            <w:r>
              <w:rPr>
                <w:sz w:val="16"/>
                <w:szCs w:val="16"/>
                <w:lang w:val="es-ES_tradnl"/>
              </w:rPr>
              <w:t xml:space="preserve">, proporciona cuidados de salud a domicilio en colaboración con las prescripciones médicas a los pacientes que sufren enfermedades crónicas como EPOC (enfermedad pulmonar obstructiva crónica), Apnea del Sueño o Diabetes. Estos servicios de cuidados de salud a domicilio han sido desarrollados como continuación de los cuidados de salud en el hospital, permitiendo a los pacientes disfrutar de una mejor calidad de vida en casa y facilitando a las autoridades la reducción de los costes. Home </w:t>
            </w:r>
            <w:proofErr w:type="spellStart"/>
            <w:r>
              <w:rPr>
                <w:sz w:val="16"/>
                <w:szCs w:val="16"/>
                <w:lang w:val="es-ES_tradnl"/>
              </w:rPr>
              <w:t>Healthcare</w:t>
            </w:r>
            <w:proofErr w:type="spellEnd"/>
            <w:r>
              <w:rPr>
                <w:sz w:val="16"/>
                <w:szCs w:val="16"/>
                <w:lang w:val="es-ES_tradnl"/>
              </w:rPr>
              <w:t xml:space="preserve"> representa el 45</w:t>
            </w:r>
            <w:r>
              <w:rPr>
                <w:b/>
                <w:bCs/>
                <w:sz w:val="16"/>
                <w:szCs w:val="16"/>
                <w:lang w:val="es-ES_tradnl"/>
              </w:rPr>
              <w:t xml:space="preserve">% de los ingresos de Air Liquide </w:t>
            </w:r>
            <w:proofErr w:type="spellStart"/>
            <w:r>
              <w:rPr>
                <w:b/>
                <w:bCs/>
                <w:sz w:val="16"/>
                <w:szCs w:val="16"/>
                <w:lang w:val="es-ES_tradnl"/>
              </w:rPr>
              <w:t>Healthcare</w:t>
            </w:r>
            <w:proofErr w:type="spellEnd"/>
            <w:r>
              <w:rPr>
                <w:b/>
                <w:bCs/>
                <w:sz w:val="16"/>
                <w:szCs w:val="16"/>
                <w:lang w:val="es-ES_tradnl"/>
              </w:rPr>
              <w:t xml:space="preserve"> en 2018.</w:t>
            </w:r>
          </w:p>
        </w:tc>
        <w:tc>
          <w:tcPr>
            <w:tcW w:w="180" w:type="dxa"/>
            <w:tcBorders>
              <w:top w:val="nil"/>
              <w:left w:val="single" w:sz="8" w:space="0" w:color="ECECEC"/>
              <w:bottom w:val="nil"/>
              <w:right w:val="nil"/>
            </w:tcBorders>
            <w:shd w:val="clear" w:color="auto" w:fill="auto"/>
            <w:tcMar>
              <w:top w:w="80" w:type="dxa"/>
              <w:left w:w="80" w:type="dxa"/>
              <w:bottom w:w="80" w:type="dxa"/>
              <w:right w:w="80" w:type="dxa"/>
            </w:tcMar>
            <w:vAlign w:val="center"/>
          </w:tcPr>
          <w:p w14:paraId="50EDDBC2" w14:textId="77777777" w:rsidR="00422CCE" w:rsidRPr="004A3CD7" w:rsidRDefault="00422CCE" w:rsidP="001B26F0">
            <w:pPr>
              <w:rPr>
                <w:lang w:val="es-ES"/>
              </w:rPr>
            </w:pPr>
          </w:p>
        </w:tc>
      </w:tr>
      <w:tr w:rsidR="00422CCE" w:rsidRPr="00870A6B" w14:paraId="4103633E" w14:textId="77777777" w:rsidTr="001B26F0">
        <w:trPr>
          <w:trHeight w:val="2287"/>
        </w:trPr>
        <w:tc>
          <w:tcPr>
            <w:tcW w:w="9365" w:type="dxa"/>
            <w:vMerge/>
            <w:tcBorders>
              <w:top w:val="single" w:sz="8" w:space="0" w:color="ECECEC"/>
              <w:left w:val="single" w:sz="8" w:space="0" w:color="ECECEC"/>
              <w:bottom w:val="single" w:sz="8" w:space="0" w:color="ECECEC"/>
              <w:right w:val="single" w:sz="8" w:space="0" w:color="ECECEC"/>
            </w:tcBorders>
            <w:shd w:val="clear" w:color="auto" w:fill="ECECEC"/>
          </w:tcPr>
          <w:p w14:paraId="3B6A1401" w14:textId="77777777" w:rsidR="00422CCE" w:rsidRPr="004A3CD7" w:rsidRDefault="00422CCE" w:rsidP="001B26F0">
            <w:pPr>
              <w:rPr>
                <w:lang w:val="es-ES"/>
              </w:rPr>
            </w:pPr>
          </w:p>
        </w:tc>
        <w:tc>
          <w:tcPr>
            <w:tcW w:w="180" w:type="dxa"/>
            <w:tcBorders>
              <w:top w:val="nil"/>
              <w:left w:val="single" w:sz="8" w:space="0" w:color="ECECEC"/>
              <w:bottom w:val="nil"/>
              <w:right w:val="nil"/>
            </w:tcBorders>
            <w:shd w:val="clear" w:color="auto" w:fill="auto"/>
            <w:tcMar>
              <w:top w:w="80" w:type="dxa"/>
              <w:left w:w="80" w:type="dxa"/>
              <w:bottom w:w="80" w:type="dxa"/>
              <w:right w:w="80" w:type="dxa"/>
            </w:tcMar>
            <w:vAlign w:val="center"/>
          </w:tcPr>
          <w:p w14:paraId="6F8E4BEB" w14:textId="77777777" w:rsidR="00422CCE" w:rsidRPr="004A3CD7" w:rsidRDefault="00422CCE" w:rsidP="001B26F0">
            <w:pPr>
              <w:rPr>
                <w:lang w:val="es-ES"/>
              </w:rPr>
            </w:pPr>
          </w:p>
        </w:tc>
      </w:tr>
    </w:tbl>
    <w:p w14:paraId="3A031884" w14:textId="77777777" w:rsidR="00422CCE" w:rsidRDefault="00422CCE" w:rsidP="00422CCE">
      <w:pPr>
        <w:pStyle w:val="Titretableau"/>
        <w:rPr>
          <w:lang w:val="es-ES_tradnl"/>
        </w:rPr>
      </w:pPr>
    </w:p>
    <w:p w14:paraId="037BA041" w14:textId="77777777" w:rsidR="00422CCE" w:rsidRDefault="00422CCE" w:rsidP="00422CCE">
      <w:pPr>
        <w:pStyle w:val="Petittexte"/>
        <w:pBdr>
          <w:bottom w:val="single" w:sz="4" w:space="0" w:color="0070C0"/>
        </w:pBdr>
        <w:rPr>
          <w:lang w:val="es-ES_tradnl"/>
        </w:rPr>
      </w:pPr>
    </w:p>
    <w:p w14:paraId="38BF88FF" w14:textId="77777777" w:rsidR="00422CCE" w:rsidRDefault="00422CCE" w:rsidP="00422CCE">
      <w:pPr>
        <w:jc w:val="both"/>
        <w:rPr>
          <w:lang w:val="fr-FR"/>
        </w:rPr>
      </w:pPr>
    </w:p>
    <w:p w14:paraId="26F77EFF" w14:textId="77777777" w:rsidR="00422CCE" w:rsidRDefault="00422CCE" w:rsidP="00422CCE">
      <w:pPr>
        <w:pStyle w:val="Petittexte"/>
        <w:rPr>
          <w:lang w:val="es-ES_tradnl"/>
        </w:rPr>
      </w:pPr>
      <w:r>
        <w:rPr>
          <w:lang w:val="es-ES_tradnl"/>
        </w:rPr>
        <w:t>Un líder mundial de los gases, tecnologías y servicios para la industria y la salud, Air Liquide está presente en 80 países con cerca de 66.000 colaboradores y atiende a más de 3,6 millones de clientes y de pacientes. Oxígeno, nitrógeno e hidrógeno son pequeñas moléculas esenciales para la vida, la materia y la energía. Ellas conforman el territorio científico de Air Liquide y han estado en el centro de las actividades de la empresa desde su creación en 1902.</w:t>
      </w:r>
    </w:p>
    <w:p w14:paraId="7FCFC6BD" w14:textId="77777777" w:rsidR="00422CCE" w:rsidRDefault="00422CCE" w:rsidP="00422CCE">
      <w:pPr>
        <w:pStyle w:val="Petittexte"/>
        <w:rPr>
          <w:lang w:val="es-ES_tradnl"/>
        </w:rPr>
      </w:pPr>
    </w:p>
    <w:p w14:paraId="61083326" w14:textId="77777777" w:rsidR="00422CCE" w:rsidRDefault="00422CCE" w:rsidP="00422CCE">
      <w:pPr>
        <w:pStyle w:val="Petittexte"/>
        <w:rPr>
          <w:lang w:val="es-ES_tradnl"/>
        </w:rPr>
      </w:pPr>
      <w:r>
        <w:rPr>
          <w:lang w:val="es-ES_tradnl"/>
        </w:rPr>
        <w:t xml:space="preserve">La ambición de Air Liquide es ser el líder de su industria, ofrecer rentabilidad en el largo plazo y contribuir a un mundo más sostenible. Su estrategia de transformación centrada en el cliente buscar un crecimiento rentable en el largo plazo. Se basa en la excelencia operativa, inversiones selectivas, la innovación abierta y una organización en red implementada por el Grupo en todo el mundo. A través del compromiso y la creatividad de sus colaboradores, Air Liquide aprovecha la transición energética y el medio ambiente, los cambios en la salud y la digitalización, y ofrece mayor valor a todos sus </w:t>
      </w:r>
      <w:proofErr w:type="spellStart"/>
      <w:r>
        <w:rPr>
          <w:lang w:val="es-ES_tradnl"/>
        </w:rPr>
        <w:t>stakeholders</w:t>
      </w:r>
      <w:proofErr w:type="spellEnd"/>
      <w:r>
        <w:rPr>
          <w:lang w:val="es-ES_tradnl"/>
        </w:rPr>
        <w:t>.</w:t>
      </w:r>
    </w:p>
    <w:p w14:paraId="129F27A0" w14:textId="77777777" w:rsidR="00422CCE" w:rsidRDefault="00422CCE" w:rsidP="00422CCE">
      <w:pPr>
        <w:pStyle w:val="Petittexte"/>
        <w:rPr>
          <w:lang w:val="es-ES_tradnl"/>
        </w:rPr>
      </w:pPr>
    </w:p>
    <w:p w14:paraId="7EBFF166" w14:textId="77777777" w:rsidR="00422CCE" w:rsidRDefault="00422CCE" w:rsidP="00422CCE">
      <w:pPr>
        <w:pStyle w:val="Petittexte"/>
      </w:pPr>
      <w:r>
        <w:rPr>
          <w:lang w:val="es-ES_tradnl"/>
        </w:rPr>
        <w:t xml:space="preserve">La cifra de negocios de Air Liquide ha ascendido a 21 mil millones de euros en 2018. Sus soluciones para proteger la vida y el medio ambiente representan más del 40% de sus ventas. Air Liquide cotiza en la Bolsa Euronext Paris (compartimento A) y forma parte de los índices CAC 40, Euro Stoxx 50 y FTSE4Good. </w:t>
      </w:r>
    </w:p>
    <w:p w14:paraId="249CD2D0" w14:textId="77777777" w:rsidR="00422CCE" w:rsidRPr="0052766A" w:rsidRDefault="00422CCE" w:rsidP="00422CCE">
      <w:pPr>
        <w:jc w:val="both"/>
        <w:rPr>
          <w:lang w:val="fr-FR"/>
        </w:rPr>
      </w:pPr>
    </w:p>
    <w:p w14:paraId="68B798B2" w14:textId="77777777" w:rsidR="0003023A" w:rsidRPr="00422CCE" w:rsidRDefault="0003023A">
      <w:pPr>
        <w:pBdr>
          <w:top w:val="nil"/>
          <w:left w:val="nil"/>
          <w:bottom w:val="nil"/>
          <w:right w:val="nil"/>
          <w:between w:val="nil"/>
        </w:pBdr>
        <w:jc w:val="both"/>
        <w:rPr>
          <w:rFonts w:ascii="Roboto" w:eastAsia="Roboto" w:hAnsi="Roboto" w:cs="Roboto"/>
          <w:sz w:val="16"/>
          <w:szCs w:val="16"/>
          <w:lang w:val="fr-FR"/>
        </w:rPr>
      </w:pPr>
    </w:p>
    <w:sectPr w:rsidR="0003023A" w:rsidRPr="00422CCE">
      <w:headerReference w:type="default" r:id="rId7"/>
      <w:footerReference w:type="default" r:id="rId8"/>
      <w:headerReference w:type="first" r:id="rId9"/>
      <w:footerReference w:type="first" r:id="rId10"/>
      <w:pgSz w:w="11907" w:h="16840"/>
      <w:pgMar w:top="567" w:right="1134" w:bottom="567" w:left="113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C0B07" w14:textId="77777777" w:rsidR="007C1459" w:rsidRDefault="007C1459">
      <w:r>
        <w:separator/>
      </w:r>
    </w:p>
  </w:endnote>
  <w:endnote w:type="continuationSeparator" w:id="0">
    <w:p w14:paraId="66A712A9" w14:textId="77777777" w:rsidR="007C1459" w:rsidRDefault="007C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Roboto">
    <w:altName w:val="Arial"/>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CE5B" w14:textId="77777777" w:rsidR="0003023A" w:rsidRDefault="0003023A">
    <w:pPr>
      <w:pBdr>
        <w:top w:val="nil"/>
        <w:left w:val="nil"/>
        <w:bottom w:val="nil"/>
        <w:right w:val="nil"/>
        <w:between w:val="nil"/>
      </w:pBdr>
    </w:pPr>
  </w:p>
  <w:p w14:paraId="1A2835AE" w14:textId="77777777" w:rsidR="0003023A" w:rsidRDefault="0003023A">
    <w:pPr>
      <w:pBdr>
        <w:top w:val="nil"/>
        <w:left w:val="nil"/>
        <w:bottom w:val="nil"/>
        <w:right w:val="nil"/>
        <w:between w:val="nil"/>
      </w:pBdr>
      <w:rPr>
        <w:color w:val="375F9B"/>
      </w:rPr>
    </w:pPr>
  </w:p>
  <w:p w14:paraId="13A005AB" w14:textId="77777777" w:rsidR="0003023A" w:rsidRDefault="007C1459">
    <w:pPr>
      <w:pBdr>
        <w:top w:val="nil"/>
        <w:left w:val="nil"/>
        <w:bottom w:val="nil"/>
        <w:right w:val="nil"/>
        <w:between w:val="nil"/>
      </w:pBdr>
      <w:jc w:val="center"/>
      <w:rPr>
        <w:rFonts w:ascii="Roboto" w:eastAsia="Roboto" w:hAnsi="Roboto" w:cs="Roboto"/>
        <w:color w:val="375F9B"/>
        <w:sz w:val="22"/>
        <w:szCs w:val="22"/>
      </w:rPr>
    </w:pPr>
    <w:r>
      <w:rPr>
        <w:rFonts w:ascii="Roboto" w:eastAsia="Roboto" w:hAnsi="Roboto" w:cs="Roboto"/>
        <w:color w:val="375F9B"/>
        <w:sz w:val="22"/>
        <w:szCs w:val="22"/>
      </w:rPr>
      <w:t>www.airliquide.com</w:t>
    </w:r>
  </w:p>
  <w:p w14:paraId="7D062019" w14:textId="77777777" w:rsidR="0003023A" w:rsidRDefault="007C1459">
    <w:pPr>
      <w:pBdr>
        <w:top w:val="nil"/>
        <w:left w:val="nil"/>
        <w:bottom w:val="nil"/>
        <w:right w:val="nil"/>
        <w:between w:val="nil"/>
      </w:pBdr>
      <w:jc w:val="center"/>
      <w:rPr>
        <w:rFonts w:ascii="Roboto" w:eastAsia="Roboto" w:hAnsi="Roboto" w:cs="Roboto"/>
        <w:color w:val="375F9B"/>
        <w:sz w:val="22"/>
        <w:szCs w:val="22"/>
      </w:rPr>
    </w:pPr>
    <w:r>
      <w:rPr>
        <w:rFonts w:ascii="Roboto" w:eastAsia="Roboto" w:hAnsi="Roboto" w:cs="Roboto"/>
        <w:color w:val="375F9B"/>
        <w:sz w:val="22"/>
        <w:szCs w:val="22"/>
      </w:rPr>
      <w:t xml:space="preserve">Follow us on Twitter </w:t>
    </w:r>
    <w:r>
      <w:fldChar w:fldCharType="begin"/>
    </w:r>
    <w:r>
      <w:instrText xml:space="preserve"> HYPERLINK "https://twitter.com/airliquidegroup" </w:instrText>
    </w:r>
    <w:r>
      <w:fldChar w:fldCharType="separate"/>
    </w:r>
    <w:r>
      <w:rPr>
        <w:rFonts w:ascii="Roboto" w:eastAsia="Roboto" w:hAnsi="Roboto" w:cs="Roboto"/>
        <w:color w:val="375F9B"/>
        <w:sz w:val="22"/>
        <w:szCs w:val="22"/>
      </w:rPr>
      <w:t>@</w:t>
    </w:r>
    <w:proofErr w:type="spellStart"/>
    <w:r>
      <w:rPr>
        <w:rFonts w:ascii="Roboto" w:eastAsia="Roboto" w:hAnsi="Roboto" w:cs="Roboto"/>
        <w:color w:val="375F9B"/>
        <w:sz w:val="22"/>
        <w:szCs w:val="22"/>
      </w:rPr>
      <w:t>airliquidegroup</w:t>
    </w:r>
    <w:proofErr w:type="spellEnd"/>
  </w:p>
  <w:p w14:paraId="6F0A5B03" w14:textId="77777777" w:rsidR="0003023A" w:rsidRDefault="007C1459">
    <w:pPr>
      <w:pBdr>
        <w:top w:val="nil"/>
        <w:left w:val="nil"/>
        <w:bottom w:val="nil"/>
        <w:right w:val="nil"/>
        <w:between w:val="nil"/>
      </w:pBdr>
      <w:spacing w:after="284"/>
      <w:rPr>
        <w:color w:val="375F9B"/>
        <w:sz w:val="22"/>
        <w:szCs w:val="22"/>
      </w:rPr>
    </w:pPr>
    <w:r>
      <w:fldChar w:fldCharType="end"/>
    </w:r>
    <w:hyperlink r:id="rId1" w:history="1"/>
    <w:hyperlink r:id="rId2" w:history="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E4E5" w14:textId="77777777" w:rsidR="0003023A" w:rsidRDefault="0003023A">
    <w:pPr>
      <w:pBdr>
        <w:top w:val="nil"/>
        <w:left w:val="nil"/>
        <w:bottom w:val="nil"/>
        <w:right w:val="nil"/>
        <w:between w:val="nil"/>
      </w:pBdr>
    </w:pPr>
  </w:p>
  <w:p w14:paraId="73640519" w14:textId="77777777" w:rsidR="0003023A" w:rsidRDefault="0003023A">
    <w:pPr>
      <w:pBdr>
        <w:top w:val="nil"/>
        <w:left w:val="nil"/>
        <w:bottom w:val="nil"/>
        <w:right w:val="nil"/>
        <w:between w:val="nil"/>
      </w:pBdr>
    </w:pPr>
  </w:p>
  <w:p w14:paraId="5F247D1A" w14:textId="77777777" w:rsidR="0003023A" w:rsidRDefault="007C1459">
    <w:pPr>
      <w:pBdr>
        <w:top w:val="nil"/>
        <w:left w:val="nil"/>
        <w:bottom w:val="nil"/>
        <w:right w:val="nil"/>
        <w:between w:val="nil"/>
      </w:pBdr>
      <w:jc w:val="center"/>
      <w:rPr>
        <w:rFonts w:ascii="Roboto" w:eastAsia="Roboto" w:hAnsi="Roboto" w:cs="Roboto"/>
        <w:color w:val="375F9B"/>
      </w:rPr>
    </w:pPr>
    <w:r>
      <w:rPr>
        <w:rFonts w:ascii="Roboto" w:eastAsia="Roboto" w:hAnsi="Roboto" w:cs="Roboto"/>
        <w:color w:val="375F9B"/>
        <w:sz w:val="22"/>
        <w:szCs w:val="22"/>
      </w:rPr>
      <w:t>www.airliquide.com</w:t>
    </w:r>
  </w:p>
  <w:p w14:paraId="15E03360" w14:textId="77777777" w:rsidR="0003023A" w:rsidRDefault="007C1459">
    <w:pPr>
      <w:pBdr>
        <w:top w:val="nil"/>
        <w:left w:val="nil"/>
        <w:bottom w:val="nil"/>
        <w:right w:val="nil"/>
        <w:between w:val="nil"/>
      </w:pBdr>
      <w:jc w:val="center"/>
      <w:rPr>
        <w:rFonts w:ascii="Roboto" w:eastAsia="Roboto" w:hAnsi="Roboto" w:cs="Roboto"/>
        <w:color w:val="375F9B"/>
      </w:rPr>
    </w:pPr>
    <w:r>
      <w:rPr>
        <w:rFonts w:ascii="Roboto" w:eastAsia="Roboto" w:hAnsi="Roboto" w:cs="Roboto"/>
        <w:color w:val="375F9B"/>
        <w:sz w:val="22"/>
        <w:szCs w:val="22"/>
      </w:rPr>
      <w:t xml:space="preserve">Follow us on Twitter </w:t>
    </w:r>
    <w:hyperlink r:id="rId1">
      <w:r>
        <w:rPr>
          <w:rFonts w:ascii="Roboto" w:eastAsia="Roboto" w:hAnsi="Roboto" w:cs="Roboto"/>
          <w:color w:val="375F9B"/>
          <w:sz w:val="22"/>
          <w:szCs w:val="22"/>
        </w:rPr>
        <w:t>@</w:t>
      </w:r>
      <w:proofErr w:type="spellStart"/>
      <w:r>
        <w:rPr>
          <w:rFonts w:ascii="Roboto" w:eastAsia="Roboto" w:hAnsi="Roboto" w:cs="Roboto"/>
          <w:color w:val="375F9B"/>
          <w:sz w:val="22"/>
          <w:szCs w:val="22"/>
        </w:rPr>
        <w:t>airliquidegroup</w:t>
      </w:r>
      <w:proofErr w:type="spellEnd"/>
    </w:hyperlink>
    <w:r>
      <w:fldChar w:fldCharType="begin"/>
    </w:r>
    <w:r>
      <w:instrText xml:space="preserve"> HYPERLINK "https://twitter.com/airliquidegroup" </w:instrText>
    </w:r>
    <w:r>
      <w:fldChar w:fldCharType="separate"/>
    </w:r>
  </w:p>
  <w:p w14:paraId="551FB70D" w14:textId="77777777" w:rsidR="0003023A" w:rsidRDefault="007C1459">
    <w:pPr>
      <w:pBdr>
        <w:top w:val="nil"/>
        <w:left w:val="nil"/>
        <w:bottom w:val="nil"/>
        <w:right w:val="nil"/>
        <w:between w:val="nil"/>
      </w:pBdr>
      <w:jc w:val="center"/>
      <w:rPr>
        <w:rFonts w:ascii="Roboto" w:eastAsia="Roboto" w:hAnsi="Roboto" w:cs="Roboto"/>
        <w:color w:val="375F9B"/>
        <w:sz w:val="22"/>
        <w:szCs w:val="22"/>
      </w:rPr>
    </w:pPr>
    <w:r>
      <w:fldChar w:fldCharType="end"/>
    </w:r>
    <w:r>
      <w:fldChar w:fldCharType="begin"/>
    </w:r>
    <w:r>
      <w:instrText xml:space="preserve"> HYPERLINK "https://twitter.com/airliquidegroup" </w:instrText>
    </w:r>
    <w:r>
      <w:fldChar w:fldCharType="separate"/>
    </w:r>
  </w:p>
  <w:p w14:paraId="3CBE4B02" w14:textId="77777777" w:rsidR="0003023A" w:rsidRDefault="007C1459">
    <w:pPr>
      <w:pBdr>
        <w:top w:val="nil"/>
        <w:left w:val="nil"/>
        <w:bottom w:val="nil"/>
        <w:right w:val="nil"/>
        <w:between w:val="nil"/>
      </w:pBdr>
      <w:spacing w:after="284"/>
    </w:pPr>
    <w:r>
      <w:fldChar w:fldCharType="end"/>
    </w:r>
    <w:hyperlink r:id="rId2"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9CDF0" w14:textId="77777777" w:rsidR="007C1459" w:rsidRDefault="007C1459">
      <w:r>
        <w:separator/>
      </w:r>
    </w:p>
  </w:footnote>
  <w:footnote w:type="continuationSeparator" w:id="0">
    <w:p w14:paraId="346892A3" w14:textId="77777777" w:rsidR="007C1459" w:rsidRDefault="007C1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255E9" w14:textId="77777777" w:rsidR="0003023A" w:rsidRDefault="0003023A">
    <w:pPr>
      <w:pBdr>
        <w:top w:val="nil"/>
        <w:left w:val="nil"/>
        <w:bottom w:val="nil"/>
        <w:right w:val="nil"/>
        <w:between w:val="nil"/>
      </w:pBdr>
      <w:rPr>
        <w:sz w:val="28"/>
        <w:szCs w:val="28"/>
      </w:rPr>
    </w:pPr>
  </w:p>
  <w:p w14:paraId="1D067B9A" w14:textId="77777777" w:rsidR="0003023A" w:rsidRDefault="007C1459">
    <w:pPr>
      <w:ind w:left="-143"/>
    </w:pPr>
    <w:r>
      <w:rPr>
        <w:noProof/>
        <w:lang w:val="es-ES"/>
      </w:rPr>
      <w:drawing>
        <wp:inline distT="114300" distB="114300" distL="114300" distR="114300" wp14:anchorId="01338AD2" wp14:editId="31613E1B">
          <wp:extent cx="1170622" cy="357442"/>
          <wp:effectExtent l="0" t="0" r="0" b="0"/>
          <wp:docPr id="1" name="image1.jpg" descr="AIR_LIQUIDE.jpg"/>
          <wp:cNvGraphicFramePr/>
          <a:graphic xmlns:a="http://schemas.openxmlformats.org/drawingml/2006/main">
            <a:graphicData uri="http://schemas.openxmlformats.org/drawingml/2006/picture">
              <pic:pic xmlns:pic="http://schemas.openxmlformats.org/drawingml/2006/picture">
                <pic:nvPicPr>
                  <pic:cNvPr id="0" name="image1.jpg" descr="AIR_LIQUIDE.jpg"/>
                  <pic:cNvPicPr preferRelativeResize="0"/>
                </pic:nvPicPr>
                <pic:blipFill>
                  <a:blip r:embed="rId1"/>
                  <a:srcRect/>
                  <a:stretch>
                    <a:fillRect/>
                  </a:stretch>
                </pic:blipFill>
                <pic:spPr>
                  <a:xfrm>
                    <a:off x="0" y="0"/>
                    <a:ext cx="1170622" cy="357442"/>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6E3E" w14:textId="77777777" w:rsidR="0003023A" w:rsidRDefault="0003023A">
    <w:pPr>
      <w:pBdr>
        <w:top w:val="nil"/>
        <w:left w:val="nil"/>
        <w:bottom w:val="nil"/>
        <w:right w:val="nil"/>
        <w:between w:val="nil"/>
      </w:pBdr>
      <w:spacing w:before="284"/>
      <w:rPr>
        <w:rFonts w:ascii="Roboto" w:eastAsia="Roboto" w:hAnsi="Roboto" w:cs="Roboto"/>
        <w:sz w:val="12"/>
        <w:szCs w:val="12"/>
      </w:rPr>
    </w:pPr>
  </w:p>
  <w:tbl>
    <w:tblPr>
      <w:tblStyle w:val="a2"/>
      <w:tblW w:w="10410" w:type="dxa"/>
      <w:tblInd w:w="0" w:type="dxa"/>
      <w:tblLayout w:type="fixed"/>
      <w:tblLook w:val="0600" w:firstRow="0" w:lastRow="0" w:firstColumn="0" w:lastColumn="0" w:noHBand="1" w:noVBand="1"/>
    </w:tblPr>
    <w:tblGrid>
      <w:gridCol w:w="4800"/>
      <w:gridCol w:w="5610"/>
    </w:tblGrid>
    <w:tr w:rsidR="0003023A" w:rsidRPr="00870A6B" w14:paraId="51498AF4" w14:textId="77777777">
      <w:tc>
        <w:tcPr>
          <w:tcW w:w="4800" w:type="dxa"/>
          <w:shd w:val="clear" w:color="auto" w:fill="auto"/>
          <w:tcMar>
            <w:top w:w="100" w:type="dxa"/>
            <w:left w:w="100" w:type="dxa"/>
            <w:bottom w:w="100" w:type="dxa"/>
            <w:right w:w="100" w:type="dxa"/>
          </w:tcMar>
        </w:tcPr>
        <w:p w14:paraId="318EF832" w14:textId="77777777" w:rsidR="0003023A" w:rsidRDefault="007C1459">
          <w:pPr>
            <w:pStyle w:val="Subtitle"/>
            <w:keepNext w:val="0"/>
            <w:keepLines w:val="0"/>
            <w:widowControl w:val="0"/>
            <w:spacing w:before="0" w:after="0"/>
            <w:ind w:left="-128"/>
            <w:rPr>
              <w:rFonts w:ascii="Roboto" w:eastAsia="Roboto" w:hAnsi="Roboto" w:cs="Roboto"/>
              <w:smallCaps/>
              <w:sz w:val="34"/>
              <w:szCs w:val="34"/>
            </w:rPr>
          </w:pPr>
          <w:bookmarkStart w:id="1" w:name="_d6l4vv5gurwj" w:colFirst="0" w:colLast="0"/>
          <w:bookmarkEnd w:id="1"/>
          <w:r>
            <w:rPr>
              <w:rFonts w:ascii="Arial" w:eastAsia="Arial" w:hAnsi="Arial" w:cs="Arial"/>
              <w:b/>
              <w:i w:val="0"/>
              <w:noProof/>
              <w:color w:val="000000"/>
              <w:sz w:val="20"/>
              <w:szCs w:val="20"/>
              <w:lang w:val="es-ES"/>
            </w:rPr>
            <w:drawing>
              <wp:inline distT="114300" distB="114300" distL="114300" distR="114300" wp14:anchorId="7A9864E7" wp14:editId="4363E81E">
                <wp:extent cx="2286000" cy="676275"/>
                <wp:effectExtent l="0" t="0" r="0" b="0"/>
                <wp:docPr id="2" name="image2.jpg" descr="AIR_LIQUIDE_CO.jpg"/>
                <wp:cNvGraphicFramePr/>
                <a:graphic xmlns:a="http://schemas.openxmlformats.org/drawingml/2006/main">
                  <a:graphicData uri="http://schemas.openxmlformats.org/drawingml/2006/picture">
                    <pic:pic xmlns:pic="http://schemas.openxmlformats.org/drawingml/2006/picture">
                      <pic:nvPicPr>
                        <pic:cNvPr id="0" name="image2.jpg" descr="AIR_LIQUIDE_CO.jpg"/>
                        <pic:cNvPicPr preferRelativeResize="0"/>
                      </pic:nvPicPr>
                      <pic:blipFill>
                        <a:blip r:embed="rId1"/>
                        <a:srcRect l="6521" t="8974"/>
                        <a:stretch>
                          <a:fillRect/>
                        </a:stretch>
                      </pic:blipFill>
                      <pic:spPr>
                        <a:xfrm>
                          <a:off x="0" y="0"/>
                          <a:ext cx="2286000" cy="676275"/>
                        </a:xfrm>
                        <a:prstGeom prst="rect">
                          <a:avLst/>
                        </a:prstGeom>
                        <a:ln/>
                      </pic:spPr>
                    </pic:pic>
                  </a:graphicData>
                </a:graphic>
              </wp:inline>
            </w:drawing>
          </w:r>
        </w:p>
      </w:tc>
      <w:tc>
        <w:tcPr>
          <w:tcW w:w="5610" w:type="dxa"/>
          <w:shd w:val="clear" w:color="auto" w:fill="auto"/>
          <w:tcMar>
            <w:top w:w="100" w:type="dxa"/>
            <w:left w:w="100" w:type="dxa"/>
            <w:bottom w:w="100" w:type="dxa"/>
            <w:right w:w="100" w:type="dxa"/>
          </w:tcMar>
        </w:tcPr>
        <w:p w14:paraId="54D46E6E" w14:textId="77777777" w:rsidR="0003023A" w:rsidRPr="00870A6B" w:rsidRDefault="007C1459">
          <w:pPr>
            <w:widowControl w:val="0"/>
            <w:pBdr>
              <w:top w:val="nil"/>
              <w:left w:val="nil"/>
              <w:bottom w:val="nil"/>
              <w:right w:val="nil"/>
              <w:between w:val="nil"/>
            </w:pBdr>
            <w:spacing w:before="360"/>
            <w:ind w:right="639"/>
            <w:jc w:val="right"/>
            <w:rPr>
              <w:rFonts w:ascii="Roboto" w:eastAsia="Roboto" w:hAnsi="Roboto" w:cs="Roboto"/>
              <w:smallCaps/>
              <w:color w:val="50C3E1"/>
              <w:sz w:val="34"/>
              <w:szCs w:val="34"/>
              <w:lang w:val="es-ES"/>
            </w:rPr>
          </w:pPr>
          <w:r w:rsidRPr="00870A6B">
            <w:rPr>
              <w:rFonts w:ascii="Roboto" w:eastAsia="Roboto" w:hAnsi="Roboto" w:cs="Roboto"/>
              <w:smallCaps/>
              <w:color w:val="50C3E1"/>
              <w:sz w:val="34"/>
              <w:szCs w:val="34"/>
              <w:lang w:val="es-ES"/>
            </w:rPr>
            <w:t>PRESS RELEASE</w:t>
          </w:r>
        </w:p>
        <w:p w14:paraId="749D4AC0" w14:textId="0FDFB68A" w:rsidR="0003023A" w:rsidRPr="00870A6B" w:rsidRDefault="00870A6B">
          <w:pPr>
            <w:widowControl w:val="0"/>
            <w:pBdr>
              <w:top w:val="nil"/>
              <w:left w:val="nil"/>
              <w:bottom w:val="nil"/>
              <w:right w:val="nil"/>
              <w:between w:val="nil"/>
            </w:pBdr>
            <w:spacing w:before="100"/>
            <w:ind w:right="639"/>
            <w:jc w:val="right"/>
            <w:rPr>
              <w:rFonts w:ascii="Roboto" w:eastAsia="Roboto" w:hAnsi="Roboto" w:cs="Roboto"/>
              <w:color w:val="333333"/>
              <w:lang w:val="es-ES"/>
            </w:rPr>
          </w:pPr>
          <w:r w:rsidRPr="00870A6B">
            <w:rPr>
              <w:rFonts w:ascii="Roboto" w:eastAsia="Roboto" w:hAnsi="Roboto" w:cs="Roboto"/>
              <w:color w:val="333333"/>
              <w:lang w:val="es-ES"/>
            </w:rPr>
            <w:t>23 de abril de</w:t>
          </w:r>
          <w:r w:rsidR="007C1459" w:rsidRPr="00870A6B">
            <w:rPr>
              <w:rFonts w:ascii="Roboto" w:eastAsia="Roboto" w:hAnsi="Roboto" w:cs="Roboto"/>
              <w:color w:val="333333"/>
              <w:lang w:val="es-ES"/>
            </w:rPr>
            <w:t xml:space="preserve"> 2019</w:t>
          </w:r>
        </w:p>
      </w:tc>
    </w:tr>
  </w:tbl>
  <w:p w14:paraId="0D649F5D" w14:textId="77777777" w:rsidR="0003023A" w:rsidRPr="00870A6B" w:rsidRDefault="0003023A">
    <w:pPr>
      <w:pBdr>
        <w:top w:val="nil"/>
        <w:left w:val="nil"/>
        <w:bottom w:val="nil"/>
        <w:right w:val="nil"/>
        <w:between w:val="nil"/>
      </w:pBdr>
      <w:rPr>
        <w:rFonts w:ascii="Roboto" w:eastAsia="Roboto" w:hAnsi="Roboto" w:cs="Roboto"/>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23A"/>
    <w:rsid w:val="0003023A"/>
    <w:rsid w:val="001F4710"/>
    <w:rsid w:val="00323858"/>
    <w:rsid w:val="003344DA"/>
    <w:rsid w:val="00422CCE"/>
    <w:rsid w:val="004E1D93"/>
    <w:rsid w:val="007C1459"/>
    <w:rsid w:val="008656D4"/>
    <w:rsid w:val="00870A6B"/>
    <w:rsid w:val="00A83E31"/>
    <w:rsid w:val="00AC56CB"/>
    <w:rsid w:val="00B421A8"/>
    <w:rsid w:val="00C35502"/>
    <w:rsid w:val="00E02B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78C1BF"/>
  <w15:docId w15:val="{B20F4BB9-4243-4B3A-84CC-B48F18CD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200"/>
      <w:outlineLvl w:val="0"/>
    </w:pPr>
    <w:rPr>
      <w:b/>
      <w:color w:val="0070B2"/>
      <w:sz w:val="40"/>
      <w:szCs w:val="40"/>
    </w:rPr>
  </w:style>
  <w:style w:type="paragraph" w:styleId="Heading2">
    <w:name w:val="heading 2"/>
    <w:basedOn w:val="Normal"/>
    <w:next w:val="Normal"/>
    <w:pPr>
      <w:keepNext/>
      <w:keepLines/>
      <w:outlineLvl w:val="1"/>
    </w:pPr>
    <w:rPr>
      <w:b/>
      <w:color w:val="0070B2"/>
      <w:sz w:val="26"/>
      <w:szCs w:val="26"/>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C5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6CB"/>
    <w:rPr>
      <w:rFonts w:ascii="Segoe UI" w:hAnsi="Segoe UI" w:cs="Segoe UI"/>
      <w:sz w:val="18"/>
      <w:szCs w:val="18"/>
    </w:rPr>
  </w:style>
  <w:style w:type="paragraph" w:styleId="HTMLPreformatted">
    <w:name w:val="HTML Preformatted"/>
    <w:basedOn w:val="Normal"/>
    <w:link w:val="HTMLPreformattedChar"/>
    <w:uiPriority w:val="99"/>
    <w:semiHidden/>
    <w:unhideWhenUsed/>
    <w:rsid w:val="00C35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ES"/>
    </w:rPr>
  </w:style>
  <w:style w:type="character" w:customStyle="1" w:styleId="HTMLPreformattedChar">
    <w:name w:val="HTML Preformatted Char"/>
    <w:basedOn w:val="DefaultParagraphFont"/>
    <w:link w:val="HTMLPreformatted"/>
    <w:uiPriority w:val="99"/>
    <w:semiHidden/>
    <w:rsid w:val="00C35502"/>
    <w:rPr>
      <w:rFonts w:ascii="Courier New" w:eastAsia="Times New Roman" w:hAnsi="Courier New" w:cs="Courier New"/>
      <w:lang w:val="es-ES"/>
    </w:rPr>
  </w:style>
  <w:style w:type="character" w:styleId="Hyperlink">
    <w:name w:val="Hyperlink"/>
    <w:uiPriority w:val="99"/>
    <w:unhideWhenUsed/>
    <w:rsid w:val="00422CCE"/>
    <w:rPr>
      <w:color w:val="0563C1"/>
      <w:u w:val="single"/>
    </w:rPr>
  </w:style>
  <w:style w:type="paragraph" w:customStyle="1" w:styleId="Titretableau">
    <w:name w:val="Titre tableau"/>
    <w:rsid w:val="00422CCE"/>
    <w:pPr>
      <w:spacing w:after="140" w:line="240" w:lineRule="atLeast"/>
    </w:pPr>
    <w:rPr>
      <w:rFonts w:eastAsia="SimSun"/>
      <w:b/>
      <w:bCs/>
      <w:iCs/>
      <w:color w:val="0070B2"/>
      <w:szCs w:val="28"/>
      <w:lang w:val="en-US" w:eastAsia="zh-CN"/>
    </w:rPr>
  </w:style>
  <w:style w:type="paragraph" w:customStyle="1" w:styleId="Textecontact">
    <w:name w:val="Texte contact"/>
    <w:basedOn w:val="Normal"/>
    <w:rsid w:val="00422CCE"/>
    <w:pPr>
      <w:spacing w:line="216" w:lineRule="atLeast"/>
    </w:pPr>
    <w:rPr>
      <w:rFonts w:eastAsia="SimSun" w:cs="Times New Roman"/>
      <w:sz w:val="18"/>
      <w:szCs w:val="24"/>
      <w:lang w:val="fr-FR" w:eastAsia="zh-CN"/>
    </w:rPr>
  </w:style>
  <w:style w:type="paragraph" w:customStyle="1" w:styleId="Petittexte">
    <w:name w:val="Petit texte"/>
    <w:basedOn w:val="Normal"/>
    <w:rsid w:val="00422CCE"/>
    <w:pPr>
      <w:spacing w:line="192" w:lineRule="atLeast"/>
      <w:jc w:val="both"/>
    </w:pPr>
    <w:rPr>
      <w:rFonts w:eastAsia="SimSun" w:cs="Times New Roman"/>
      <w:sz w:val="16"/>
      <w:szCs w:val="24"/>
      <w:lang w:val="fr-FR" w:eastAsia="zh-CN"/>
    </w:rPr>
  </w:style>
  <w:style w:type="paragraph" w:customStyle="1" w:styleId="Cuerpo">
    <w:name w:val="Cuerpo"/>
    <w:rsid w:val="00422CCE"/>
    <w:pPr>
      <w:pBdr>
        <w:top w:val="nil"/>
        <w:left w:val="nil"/>
        <w:bottom w:val="nil"/>
        <w:right w:val="nil"/>
        <w:between w:val="nil"/>
        <w:bar w:val="nil"/>
      </w:pBdr>
    </w:pPr>
    <w:rPr>
      <w:rFonts w:eastAsia="Arial Unicode MS" w:cs="Arial Unicode MS"/>
      <w:color w:val="000000"/>
      <w:u w:color="000000"/>
      <w:bdr w:val="nil"/>
      <w:lang w:val="es-ES"/>
    </w:rPr>
  </w:style>
  <w:style w:type="paragraph" w:styleId="Header">
    <w:name w:val="header"/>
    <w:basedOn w:val="Normal"/>
    <w:link w:val="HeaderChar"/>
    <w:uiPriority w:val="99"/>
    <w:unhideWhenUsed/>
    <w:rsid w:val="00870A6B"/>
    <w:pPr>
      <w:tabs>
        <w:tab w:val="center" w:pos="4252"/>
        <w:tab w:val="right" w:pos="8504"/>
      </w:tabs>
    </w:pPr>
  </w:style>
  <w:style w:type="character" w:customStyle="1" w:styleId="HeaderChar">
    <w:name w:val="Header Char"/>
    <w:basedOn w:val="DefaultParagraphFont"/>
    <w:link w:val="Header"/>
    <w:uiPriority w:val="99"/>
    <w:rsid w:val="00870A6B"/>
  </w:style>
  <w:style w:type="paragraph" w:styleId="Footer">
    <w:name w:val="footer"/>
    <w:basedOn w:val="Normal"/>
    <w:link w:val="FooterChar"/>
    <w:uiPriority w:val="99"/>
    <w:unhideWhenUsed/>
    <w:rsid w:val="00870A6B"/>
    <w:pPr>
      <w:tabs>
        <w:tab w:val="center" w:pos="4252"/>
        <w:tab w:val="right" w:pos="8504"/>
      </w:tabs>
    </w:pPr>
  </w:style>
  <w:style w:type="character" w:customStyle="1" w:styleId="FooterChar">
    <w:name w:val="Footer Char"/>
    <w:basedOn w:val="DefaultParagraphFont"/>
    <w:link w:val="Footer"/>
    <w:uiPriority w:val="99"/>
    <w:rsid w:val="00870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08403">
      <w:bodyDiv w:val="1"/>
      <w:marLeft w:val="0"/>
      <w:marRight w:val="0"/>
      <w:marTop w:val="0"/>
      <w:marBottom w:val="0"/>
      <w:divBdr>
        <w:top w:val="none" w:sz="0" w:space="0" w:color="auto"/>
        <w:left w:val="none" w:sz="0" w:space="0" w:color="auto"/>
        <w:bottom w:val="none" w:sz="0" w:space="0" w:color="auto"/>
        <w:right w:val="none" w:sz="0" w:space="0" w:color="auto"/>
      </w:divBdr>
    </w:div>
    <w:div w:id="2008053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rliquide@edelma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airliquidegroup" TargetMode="External"/><Relationship Id="rId1" Type="http://schemas.openxmlformats.org/officeDocument/2006/relationships/hyperlink" Target="https://twitter.com/airliquidegroup"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twitter.com/airliquidegroup" TargetMode="External"/><Relationship Id="rId1" Type="http://schemas.openxmlformats.org/officeDocument/2006/relationships/hyperlink" Target="https://twitter.com/airliquide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837</Words>
  <Characters>4604</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Air Liquide</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 Ana</dc:creator>
  <cp:lastModifiedBy>Longarela, Estefanía</cp:lastModifiedBy>
  <cp:revision>8</cp:revision>
  <dcterms:created xsi:type="dcterms:W3CDTF">2019-04-15T10:09:00Z</dcterms:created>
  <dcterms:modified xsi:type="dcterms:W3CDTF">2019-04-23T07:23:00Z</dcterms:modified>
</cp:coreProperties>
</file>